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7236" w:rsidRDefault="00707236" w:rsidP="00707236">
      <w:pPr>
        <w:pBdr>
          <w:top w:val="single" w:sz="4" w:space="1" w:color="auto"/>
          <w:left w:val="single" w:sz="4" w:space="4" w:color="auto"/>
          <w:bottom w:val="single" w:sz="4" w:space="1" w:color="auto"/>
          <w:right w:val="single" w:sz="4" w:space="4" w:color="auto"/>
        </w:pBdr>
        <w:shd w:val="clear" w:color="auto" w:fill="E7E6E6" w:themeFill="background2"/>
        <w:spacing w:after="0"/>
        <w:rPr>
          <w:b/>
        </w:rPr>
      </w:pPr>
      <w:r>
        <w:rPr>
          <w:b/>
        </w:rPr>
        <w:t>PART III: FIRM STRATEGY AND OPERATIONS</w:t>
      </w:r>
    </w:p>
    <w:p w:rsidR="00707236" w:rsidRDefault="00707236" w:rsidP="00707236">
      <w:pPr>
        <w:pBdr>
          <w:top w:val="single" w:sz="4" w:space="1" w:color="auto"/>
          <w:left w:val="single" w:sz="4" w:space="4" w:color="auto"/>
          <w:bottom w:val="single" w:sz="4" w:space="1" w:color="auto"/>
          <w:right w:val="single" w:sz="4" w:space="4" w:color="auto"/>
        </w:pBdr>
        <w:shd w:val="clear" w:color="auto" w:fill="E7E6E6" w:themeFill="background2"/>
        <w:spacing w:after="0"/>
      </w:pPr>
      <w:r>
        <w:t>III. 1: Discuss the level of pressures for cost reduction (standardization) and those for local responsiveness. Propose the appropriate type of strategy.</w:t>
      </w:r>
    </w:p>
    <w:p w:rsidR="00707236" w:rsidRDefault="00707236" w:rsidP="00707236">
      <w:pPr>
        <w:pBdr>
          <w:top w:val="single" w:sz="4" w:space="1" w:color="auto"/>
          <w:left w:val="single" w:sz="4" w:space="4" w:color="auto"/>
          <w:bottom w:val="single" w:sz="4" w:space="1" w:color="auto"/>
          <w:right w:val="single" w:sz="4" w:space="4" w:color="auto"/>
        </w:pBdr>
        <w:shd w:val="clear" w:color="auto" w:fill="E7E6E6" w:themeFill="background2"/>
        <w:spacing w:after="0"/>
      </w:pPr>
      <w:r>
        <w:t>III. 2: Discuss the most appropriate entry mode.</w:t>
      </w:r>
    </w:p>
    <w:p w:rsidR="00707236" w:rsidRDefault="00707236" w:rsidP="00707236">
      <w:pPr>
        <w:pBdr>
          <w:top w:val="single" w:sz="4" w:space="1" w:color="auto"/>
          <w:left w:val="single" w:sz="4" w:space="4" w:color="auto"/>
          <w:bottom w:val="single" w:sz="4" w:space="1" w:color="auto"/>
          <w:right w:val="single" w:sz="4" w:space="4" w:color="auto"/>
        </w:pBdr>
        <w:shd w:val="clear" w:color="auto" w:fill="E7E6E6" w:themeFill="background2"/>
        <w:spacing w:after="0"/>
      </w:pPr>
      <w:r>
        <w:t>III. 3: Discuss the concentrated vs. decentralized production in the context of chosen industry/countries.</w:t>
      </w:r>
    </w:p>
    <w:p w:rsidR="00707236" w:rsidRDefault="00707236" w:rsidP="00707236">
      <w:pPr>
        <w:pBdr>
          <w:top w:val="single" w:sz="4" w:space="1" w:color="auto"/>
          <w:left w:val="single" w:sz="4" w:space="4" w:color="auto"/>
          <w:bottom w:val="single" w:sz="4" w:space="1" w:color="auto"/>
          <w:right w:val="single" w:sz="4" w:space="4" w:color="auto"/>
        </w:pBdr>
        <w:shd w:val="clear" w:color="auto" w:fill="E7E6E6" w:themeFill="background2"/>
        <w:spacing w:after="0"/>
      </w:pPr>
      <w:r>
        <w:t>III. 4: Identify a channel of distribution (retail concentration and channel length, exclusivity, and quality), an appropriate communication strategy (push vs. pull promotions, global vs. local advertising), and discuss the possibility of price discrimination.</w:t>
      </w:r>
    </w:p>
    <w:p w:rsidR="00707236" w:rsidRDefault="00707236" w:rsidP="00707236">
      <w:pPr>
        <w:pBdr>
          <w:top w:val="single" w:sz="4" w:space="1" w:color="auto"/>
          <w:left w:val="single" w:sz="4" w:space="4" w:color="auto"/>
          <w:bottom w:val="single" w:sz="4" w:space="1" w:color="auto"/>
          <w:right w:val="single" w:sz="4" w:space="4" w:color="auto"/>
        </w:pBdr>
        <w:shd w:val="clear" w:color="auto" w:fill="E7E6E6" w:themeFill="background2"/>
        <w:spacing w:after="0"/>
      </w:pPr>
      <w:r>
        <w:t>IV: Recommend an appropriate approach to Human Resource Management (ethnocentric, polycentric, geocentric). Give specific advice to the company in terms of managing local employees in the selected countries.</w:t>
      </w:r>
    </w:p>
    <w:p w:rsidR="000F4C10" w:rsidRDefault="000F4C10"/>
    <w:p w:rsidR="00707236" w:rsidRDefault="00707236"/>
    <w:p w:rsidR="00707236" w:rsidRPr="00707236" w:rsidRDefault="00707236" w:rsidP="00707236">
      <w:pPr>
        <w:spacing w:after="0" w:line="240" w:lineRule="auto"/>
        <w:rPr>
          <w:rFonts w:ascii="Times New Roman" w:eastAsia="Times New Roman" w:hAnsi="Times New Roman" w:cs="Times New Roman"/>
          <w:sz w:val="24"/>
          <w:szCs w:val="24"/>
          <w:lang w:eastAsia="ja-JP"/>
        </w:rPr>
      </w:pPr>
      <w:r w:rsidRPr="00707236">
        <w:rPr>
          <w:rFonts w:ascii="Times New Roman" w:eastAsia="Times New Roman" w:hAnsi="Times New Roman" w:cs="Times New Roman"/>
          <w:color w:val="000000"/>
          <w:sz w:val="24"/>
          <w:szCs w:val="24"/>
          <w:u w:val="single"/>
          <w:shd w:val="clear" w:color="auto" w:fill="FFFFFF"/>
          <w:lang w:eastAsia="ja-JP"/>
        </w:rPr>
        <w:t>Company Overview:</w:t>
      </w:r>
    </w:p>
    <w:p w:rsidR="00707236" w:rsidRPr="00707236" w:rsidRDefault="00707236" w:rsidP="00707236">
      <w:pPr>
        <w:spacing w:after="0" w:line="240" w:lineRule="auto"/>
        <w:rPr>
          <w:rFonts w:ascii="Times New Roman" w:eastAsia="Times New Roman" w:hAnsi="Times New Roman" w:cs="Times New Roman"/>
          <w:sz w:val="24"/>
          <w:szCs w:val="24"/>
          <w:lang w:eastAsia="ja-JP"/>
        </w:rPr>
      </w:pPr>
      <w:bookmarkStart w:id="0" w:name="_GoBack"/>
      <w:r w:rsidRPr="00707236">
        <w:rPr>
          <w:rFonts w:ascii="Times New Roman" w:eastAsia="Times New Roman" w:hAnsi="Times New Roman" w:cs="Times New Roman"/>
          <w:color w:val="000000"/>
          <w:sz w:val="24"/>
          <w:szCs w:val="24"/>
          <w:shd w:val="clear" w:color="auto" w:fill="FFFFFF"/>
          <w:lang w:eastAsia="ja-JP"/>
        </w:rPr>
        <w:t>SENKO</w:t>
      </w:r>
      <w:bookmarkEnd w:id="0"/>
      <w:r w:rsidRPr="00707236">
        <w:rPr>
          <w:rFonts w:ascii="Times New Roman" w:eastAsia="Times New Roman" w:hAnsi="Times New Roman" w:cs="Times New Roman"/>
          <w:color w:val="000000"/>
          <w:sz w:val="24"/>
          <w:szCs w:val="24"/>
          <w:shd w:val="clear" w:color="auto" w:fill="FFFFFF"/>
          <w:lang w:eastAsia="ja-JP"/>
        </w:rPr>
        <w:t xml:space="preserve"> Automotive is a company based in Japan, with offices throughout North America, Europe and the Asia-Pacific. SENKO </w:t>
      </w:r>
      <w:r w:rsidRPr="00707236">
        <w:rPr>
          <w:rFonts w:ascii="Times New Roman" w:eastAsia="Times New Roman" w:hAnsi="Times New Roman" w:cs="Times New Roman"/>
          <w:b/>
          <w:bCs/>
          <w:color w:val="000000"/>
          <w:sz w:val="24"/>
          <w:szCs w:val="24"/>
          <w:shd w:val="clear" w:color="auto" w:fill="FFFFFF"/>
          <w:lang w:eastAsia="ja-JP"/>
        </w:rPr>
        <w:t>specializes in multinational supply chain management for the automotive industry, providing sourcing, inspection, packaging / repackaging, storage and logistics services to tier one and tier two manufacturers. </w:t>
      </w:r>
    </w:p>
    <w:p w:rsidR="00707236" w:rsidRPr="00707236" w:rsidRDefault="00707236" w:rsidP="00707236">
      <w:pPr>
        <w:spacing w:after="0" w:line="240" w:lineRule="auto"/>
        <w:rPr>
          <w:rFonts w:ascii="Times New Roman" w:eastAsia="Times New Roman" w:hAnsi="Times New Roman" w:cs="Times New Roman"/>
          <w:sz w:val="24"/>
          <w:szCs w:val="24"/>
          <w:lang w:eastAsia="ja-JP"/>
        </w:rPr>
      </w:pPr>
      <w:r w:rsidRPr="00707236">
        <w:rPr>
          <w:rFonts w:ascii="Times New Roman" w:eastAsia="Times New Roman" w:hAnsi="Times New Roman" w:cs="Times New Roman"/>
          <w:color w:val="000000"/>
          <w:sz w:val="24"/>
          <w:szCs w:val="24"/>
          <w:shd w:val="clear" w:color="auto" w:fill="FFFFFF"/>
          <w:lang w:eastAsia="ja-JP"/>
        </w:rPr>
        <w:t xml:space="preserve">SENKO’s automotive product line includes everything from heating / sensing elements, to PVC (Polyvinyl Chloride) adhesive tapes, wirings, </w:t>
      </w:r>
      <w:proofErr w:type="spellStart"/>
      <w:r w:rsidRPr="00707236">
        <w:rPr>
          <w:rFonts w:ascii="Times New Roman" w:eastAsia="Times New Roman" w:hAnsi="Times New Roman" w:cs="Times New Roman"/>
          <w:color w:val="000000"/>
          <w:sz w:val="24"/>
          <w:szCs w:val="24"/>
          <w:shd w:val="clear" w:color="auto" w:fill="FFFFFF"/>
          <w:lang w:eastAsia="ja-JP"/>
        </w:rPr>
        <w:t>tubings</w:t>
      </w:r>
      <w:proofErr w:type="spellEnd"/>
      <w:r w:rsidRPr="00707236">
        <w:rPr>
          <w:rFonts w:ascii="Times New Roman" w:eastAsia="Times New Roman" w:hAnsi="Times New Roman" w:cs="Times New Roman"/>
          <w:color w:val="000000"/>
          <w:sz w:val="24"/>
          <w:szCs w:val="24"/>
          <w:shd w:val="clear" w:color="auto" w:fill="FFFFFF"/>
          <w:lang w:eastAsia="ja-JP"/>
        </w:rPr>
        <w:t>, terminals, connectors, lubricants and molded products. They also recently added a distinctive range of wood and metallic laminate films for use as decorative trim in automotive interior applications.</w:t>
      </w:r>
    </w:p>
    <w:p w:rsidR="00707236" w:rsidRPr="00707236" w:rsidRDefault="00707236" w:rsidP="00707236">
      <w:pPr>
        <w:spacing w:after="0" w:line="240" w:lineRule="auto"/>
        <w:rPr>
          <w:rFonts w:ascii="Times New Roman" w:eastAsia="Times New Roman" w:hAnsi="Times New Roman" w:cs="Times New Roman"/>
          <w:sz w:val="24"/>
          <w:szCs w:val="24"/>
          <w:lang w:eastAsia="ja-JP"/>
        </w:rPr>
      </w:pPr>
    </w:p>
    <w:p w:rsidR="00707236" w:rsidRPr="00707236" w:rsidRDefault="00707236" w:rsidP="00707236">
      <w:pPr>
        <w:spacing w:after="0" w:line="240" w:lineRule="auto"/>
        <w:rPr>
          <w:rFonts w:ascii="Times New Roman" w:eastAsia="Times New Roman" w:hAnsi="Times New Roman" w:cs="Times New Roman"/>
          <w:sz w:val="24"/>
          <w:szCs w:val="24"/>
          <w:lang w:eastAsia="ja-JP"/>
        </w:rPr>
      </w:pPr>
      <w:r w:rsidRPr="00707236">
        <w:rPr>
          <w:rFonts w:ascii="Times New Roman" w:eastAsia="Times New Roman" w:hAnsi="Times New Roman" w:cs="Times New Roman"/>
          <w:color w:val="000000"/>
          <w:sz w:val="24"/>
          <w:szCs w:val="24"/>
          <w:shd w:val="clear" w:color="auto" w:fill="FFFFFF"/>
          <w:lang w:eastAsia="ja-JP"/>
        </w:rPr>
        <w:t xml:space="preserve">The company states that their </w:t>
      </w:r>
      <w:proofErr w:type="gramStart"/>
      <w:r w:rsidRPr="00707236">
        <w:rPr>
          <w:rFonts w:ascii="Times New Roman" w:eastAsia="Times New Roman" w:hAnsi="Times New Roman" w:cs="Times New Roman"/>
          <w:color w:val="000000"/>
          <w:sz w:val="24"/>
          <w:szCs w:val="24"/>
          <w:shd w:val="clear" w:color="auto" w:fill="FFFFFF"/>
          <w:lang w:eastAsia="ja-JP"/>
        </w:rPr>
        <w:t>long term</w:t>
      </w:r>
      <w:proofErr w:type="gramEnd"/>
      <w:r w:rsidRPr="00707236">
        <w:rPr>
          <w:rFonts w:ascii="Times New Roman" w:eastAsia="Times New Roman" w:hAnsi="Times New Roman" w:cs="Times New Roman"/>
          <w:color w:val="000000"/>
          <w:sz w:val="24"/>
          <w:szCs w:val="24"/>
          <w:shd w:val="clear" w:color="auto" w:fill="FFFFFF"/>
          <w:lang w:eastAsia="ja-JP"/>
        </w:rPr>
        <w:t xml:space="preserve"> relationships with their global network of suppliers is mainly based on their customer needs in factors such as: pricing, quality, standards, compliance, delivery and more. SENKO provides a wide range of quality products for their customers, while reducing costs and eliminating headaches associated with small suppliers and specialty requests. </w:t>
      </w:r>
    </w:p>
    <w:p w:rsidR="00707236" w:rsidRDefault="00707236"/>
    <w:p w:rsidR="00707236" w:rsidRDefault="00707236" w:rsidP="00707236">
      <w:pPr>
        <w:pStyle w:val="NormalWeb"/>
        <w:spacing w:before="0" w:beforeAutospacing="0" w:after="0" w:afterAutospacing="0"/>
      </w:pPr>
      <w:r>
        <w:rPr>
          <w:color w:val="000000"/>
        </w:rPr>
        <w:t>For more details: official website</w:t>
      </w:r>
    </w:p>
    <w:p w:rsidR="00707236" w:rsidRDefault="00707236" w:rsidP="00707236">
      <w:pPr>
        <w:pStyle w:val="NormalWeb"/>
        <w:spacing w:before="0" w:beforeAutospacing="0" w:after="0" w:afterAutospacing="0"/>
      </w:pPr>
      <w:hyperlink r:id="rId4" w:history="1">
        <w:r>
          <w:rPr>
            <w:rStyle w:val="Hipervnculo"/>
            <w:color w:val="1155CC"/>
          </w:rPr>
          <w:t>https://www.senko.com/automotive/auto_home.html</w:t>
        </w:r>
      </w:hyperlink>
    </w:p>
    <w:p w:rsidR="00707236" w:rsidRDefault="00707236"/>
    <w:p w:rsidR="00707236" w:rsidRPr="00707236" w:rsidRDefault="00707236" w:rsidP="00707236">
      <w:pPr>
        <w:spacing w:after="0" w:line="480" w:lineRule="auto"/>
        <w:ind w:firstLine="720"/>
        <w:rPr>
          <w:rFonts w:ascii="Times New Roman" w:eastAsia="Times New Roman" w:hAnsi="Times New Roman" w:cs="Times New Roman"/>
          <w:sz w:val="24"/>
          <w:szCs w:val="24"/>
          <w:lang w:eastAsia="ja-JP"/>
        </w:rPr>
      </w:pPr>
      <w:r w:rsidRPr="00707236">
        <w:rPr>
          <w:rFonts w:ascii="Times New Roman" w:eastAsia="Times New Roman" w:hAnsi="Times New Roman" w:cs="Times New Roman"/>
          <w:color w:val="000000"/>
          <w:sz w:val="24"/>
          <w:szCs w:val="24"/>
          <w:lang w:eastAsia="ja-JP"/>
        </w:rPr>
        <w:t xml:space="preserve">Per Senko’s request, we decided to </w:t>
      </w:r>
      <w:proofErr w:type="gramStart"/>
      <w:r w:rsidRPr="00707236">
        <w:rPr>
          <w:rFonts w:ascii="Times New Roman" w:eastAsia="Times New Roman" w:hAnsi="Times New Roman" w:cs="Times New Roman"/>
          <w:color w:val="000000"/>
          <w:sz w:val="24"/>
          <w:szCs w:val="24"/>
          <w:lang w:eastAsia="ja-JP"/>
        </w:rPr>
        <w:t>look into</w:t>
      </w:r>
      <w:proofErr w:type="gramEnd"/>
      <w:r w:rsidRPr="00707236">
        <w:rPr>
          <w:rFonts w:ascii="Times New Roman" w:eastAsia="Times New Roman" w:hAnsi="Times New Roman" w:cs="Times New Roman"/>
          <w:color w:val="000000"/>
          <w:sz w:val="24"/>
          <w:szCs w:val="24"/>
          <w:lang w:eastAsia="ja-JP"/>
        </w:rPr>
        <w:t xml:space="preserve"> expanding in India. For years, India’s been known for being one of the leaders of the automobile industry. In 2018, it was fourth in the auto market and seventh largest commercial vehicle manufacturer which makes it one of the top countries in the world for the automobile and automobile manufacturing industry. Thus, they are an ideal location for Senko to consider settling in. According to India Brand Equity Foundation (IBEF) “</w:t>
      </w:r>
      <w:r w:rsidRPr="00707236">
        <w:rPr>
          <w:rFonts w:ascii="Times New Roman" w:eastAsia="Times New Roman" w:hAnsi="Times New Roman" w:cs="Times New Roman"/>
          <w:color w:val="000000"/>
          <w:sz w:val="24"/>
          <w:szCs w:val="24"/>
          <w:shd w:val="clear" w:color="auto" w:fill="FFFFFF"/>
          <w:lang w:eastAsia="ja-JP"/>
        </w:rPr>
        <w:t xml:space="preserve">Indian automotive industry (including component manufacturing) is expected to reach </w:t>
      </w:r>
      <w:r w:rsidRPr="00707236">
        <w:rPr>
          <w:rFonts w:ascii="Times New Roman" w:eastAsia="Times New Roman" w:hAnsi="Times New Roman" w:cs="Times New Roman"/>
          <w:color w:val="000000"/>
          <w:sz w:val="24"/>
          <w:szCs w:val="24"/>
          <w:shd w:val="clear" w:color="auto" w:fill="FFFFFF"/>
          <w:lang w:eastAsia="ja-JP"/>
        </w:rPr>
        <w:lastRenderedPageBreak/>
        <w:t xml:space="preserve">Rs 16.16-18.18 trillion (US$ 251.4-282.8 billion) by 2026”. This proves that the industry is foreseeing growth </w:t>
      </w:r>
      <w:proofErr w:type="gramStart"/>
      <w:r w:rsidRPr="00707236">
        <w:rPr>
          <w:rFonts w:ascii="Times New Roman" w:eastAsia="Times New Roman" w:hAnsi="Times New Roman" w:cs="Times New Roman"/>
          <w:color w:val="000000"/>
          <w:sz w:val="24"/>
          <w:szCs w:val="24"/>
          <w:shd w:val="clear" w:color="auto" w:fill="FFFFFF"/>
          <w:lang w:eastAsia="ja-JP"/>
        </w:rPr>
        <w:t>in the near future</w:t>
      </w:r>
      <w:proofErr w:type="gramEnd"/>
      <w:r w:rsidRPr="00707236">
        <w:rPr>
          <w:rFonts w:ascii="Times New Roman" w:eastAsia="Times New Roman" w:hAnsi="Times New Roman" w:cs="Times New Roman"/>
          <w:color w:val="000000"/>
          <w:sz w:val="24"/>
          <w:szCs w:val="24"/>
          <w:shd w:val="clear" w:color="auto" w:fill="FFFFFF"/>
          <w:lang w:eastAsia="ja-JP"/>
        </w:rPr>
        <w:t xml:space="preserve">. There are major Indian companies that compete in the automobile and auto </w:t>
      </w:r>
      <w:proofErr w:type="gramStart"/>
      <w:r w:rsidRPr="00707236">
        <w:rPr>
          <w:rFonts w:ascii="Times New Roman" w:eastAsia="Times New Roman" w:hAnsi="Times New Roman" w:cs="Times New Roman"/>
          <w:color w:val="000000"/>
          <w:sz w:val="24"/>
          <w:szCs w:val="24"/>
          <w:shd w:val="clear" w:color="auto" w:fill="FFFFFF"/>
          <w:lang w:eastAsia="ja-JP"/>
        </w:rPr>
        <w:t>manufacturing  industry</w:t>
      </w:r>
      <w:proofErr w:type="gramEnd"/>
      <w:r w:rsidRPr="00707236">
        <w:rPr>
          <w:rFonts w:ascii="Times New Roman" w:eastAsia="Times New Roman" w:hAnsi="Times New Roman" w:cs="Times New Roman"/>
          <w:color w:val="000000"/>
          <w:sz w:val="24"/>
          <w:szCs w:val="24"/>
          <w:shd w:val="clear" w:color="auto" w:fill="FFFFFF"/>
          <w:lang w:eastAsia="ja-JP"/>
        </w:rPr>
        <w:t xml:space="preserve"> such as Tata Motors, Maruti Suzuki, Mahindra </w:t>
      </w:r>
      <w:proofErr w:type="spellStart"/>
      <w:r w:rsidRPr="00707236">
        <w:rPr>
          <w:rFonts w:ascii="Times New Roman" w:eastAsia="Times New Roman" w:hAnsi="Times New Roman" w:cs="Times New Roman"/>
          <w:color w:val="000000"/>
          <w:sz w:val="24"/>
          <w:szCs w:val="24"/>
          <w:shd w:val="clear" w:color="auto" w:fill="FFFFFF"/>
          <w:lang w:eastAsia="ja-JP"/>
        </w:rPr>
        <w:t>Mahindra</w:t>
      </w:r>
      <w:proofErr w:type="spellEnd"/>
      <w:r w:rsidRPr="00707236">
        <w:rPr>
          <w:rFonts w:ascii="Times New Roman" w:eastAsia="Times New Roman" w:hAnsi="Times New Roman" w:cs="Times New Roman"/>
          <w:color w:val="000000"/>
          <w:sz w:val="24"/>
          <w:szCs w:val="24"/>
          <w:shd w:val="clear" w:color="auto" w:fill="FFFFFF"/>
          <w:lang w:eastAsia="ja-JP"/>
        </w:rPr>
        <w:t xml:space="preserve">, however it is important to note that several foreign auto companies (Audi, Volkswagen, Mercedes) choose India for their manufacturing process. Others such as Land Rover and Jaguar became subsidiaries of the Indian company Tata Motors. </w:t>
      </w:r>
    </w:p>
    <w:p w:rsidR="00707236" w:rsidRPr="00707236" w:rsidRDefault="00707236" w:rsidP="00707236">
      <w:pPr>
        <w:spacing w:after="0" w:line="480" w:lineRule="auto"/>
        <w:ind w:firstLine="720"/>
        <w:rPr>
          <w:rFonts w:ascii="Times New Roman" w:eastAsia="Times New Roman" w:hAnsi="Times New Roman" w:cs="Times New Roman"/>
          <w:sz w:val="24"/>
          <w:szCs w:val="24"/>
          <w:lang w:eastAsia="ja-JP"/>
        </w:rPr>
      </w:pPr>
      <w:proofErr w:type="gramStart"/>
      <w:r w:rsidRPr="00707236">
        <w:rPr>
          <w:rFonts w:ascii="Times New Roman" w:eastAsia="Times New Roman" w:hAnsi="Times New Roman" w:cs="Times New Roman"/>
          <w:color w:val="000000"/>
          <w:sz w:val="24"/>
          <w:szCs w:val="24"/>
          <w:lang w:eastAsia="ja-JP"/>
        </w:rPr>
        <w:t>Similarly</w:t>
      </w:r>
      <w:proofErr w:type="gramEnd"/>
      <w:r w:rsidRPr="00707236">
        <w:rPr>
          <w:rFonts w:ascii="Times New Roman" w:eastAsia="Times New Roman" w:hAnsi="Times New Roman" w:cs="Times New Roman"/>
          <w:color w:val="000000"/>
          <w:sz w:val="24"/>
          <w:szCs w:val="24"/>
          <w:lang w:eastAsia="ja-JP"/>
        </w:rPr>
        <w:t xml:space="preserve"> to the other BRIC members (Brazil, Russia, India, and China), India has seen major improvements in terms of doing business throughout the years. According to the Doing Business Database, in 2019, the country scored 67.23/190. This allows for a more feasible way of penetrating the Indian market. There were continuous reforms </w:t>
      </w:r>
      <w:proofErr w:type="gramStart"/>
      <w:r w:rsidRPr="00707236">
        <w:rPr>
          <w:rFonts w:ascii="Times New Roman" w:eastAsia="Times New Roman" w:hAnsi="Times New Roman" w:cs="Times New Roman"/>
          <w:color w:val="000000"/>
          <w:sz w:val="24"/>
          <w:szCs w:val="24"/>
          <w:lang w:eastAsia="ja-JP"/>
        </w:rPr>
        <w:t>in regard to</w:t>
      </w:r>
      <w:proofErr w:type="gramEnd"/>
      <w:r w:rsidRPr="00707236">
        <w:rPr>
          <w:rFonts w:ascii="Times New Roman" w:eastAsia="Times New Roman" w:hAnsi="Times New Roman" w:cs="Times New Roman"/>
          <w:color w:val="000000"/>
          <w:sz w:val="24"/>
          <w:szCs w:val="24"/>
          <w:lang w:eastAsia="ja-JP"/>
        </w:rPr>
        <w:t xml:space="preserve"> certain regulations for specific business factors. The changes covered these specific areas: </w:t>
      </w:r>
    </w:p>
    <w:tbl>
      <w:tblPr>
        <w:tblW w:w="0" w:type="auto"/>
        <w:tblCellMar>
          <w:top w:w="15" w:type="dxa"/>
          <w:left w:w="15" w:type="dxa"/>
          <w:bottom w:w="15" w:type="dxa"/>
          <w:right w:w="15" w:type="dxa"/>
        </w:tblCellMar>
        <w:tblLook w:val="04A0" w:firstRow="1" w:lastRow="0" w:firstColumn="1" w:lastColumn="0" w:noHBand="0" w:noVBand="1"/>
      </w:tblPr>
      <w:tblGrid>
        <w:gridCol w:w="881"/>
        <w:gridCol w:w="1139"/>
        <w:gridCol w:w="963"/>
        <w:gridCol w:w="984"/>
        <w:gridCol w:w="735"/>
        <w:gridCol w:w="807"/>
        <w:gridCol w:w="963"/>
        <w:gridCol w:w="1025"/>
        <w:gridCol w:w="1077"/>
        <w:gridCol w:w="776"/>
      </w:tblGrid>
      <w:tr w:rsidR="00707236" w:rsidRPr="00707236" w:rsidTr="00707236">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07236" w:rsidRPr="00707236" w:rsidRDefault="00707236" w:rsidP="00707236">
            <w:pPr>
              <w:spacing w:after="0" w:line="240" w:lineRule="auto"/>
              <w:rPr>
                <w:rFonts w:ascii="Times New Roman" w:eastAsia="Times New Roman" w:hAnsi="Times New Roman" w:cs="Times New Roman"/>
                <w:sz w:val="24"/>
                <w:szCs w:val="24"/>
                <w:lang w:eastAsia="ja-JP"/>
              </w:rPr>
            </w:pPr>
            <w:r w:rsidRPr="00707236">
              <w:rPr>
                <w:rFonts w:ascii="Times New Roman" w:eastAsia="Times New Roman" w:hAnsi="Times New Roman" w:cs="Times New Roman"/>
                <w:color w:val="000000"/>
                <w:sz w:val="24"/>
                <w:szCs w:val="24"/>
                <w:lang w:eastAsia="ja-JP"/>
              </w:rPr>
              <w:t>Starting a Business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07236" w:rsidRPr="00707236" w:rsidRDefault="00707236" w:rsidP="00707236">
            <w:pPr>
              <w:spacing w:after="0" w:line="240" w:lineRule="auto"/>
              <w:rPr>
                <w:rFonts w:ascii="Times New Roman" w:eastAsia="Times New Roman" w:hAnsi="Times New Roman" w:cs="Times New Roman"/>
                <w:sz w:val="24"/>
                <w:szCs w:val="24"/>
                <w:lang w:eastAsia="ja-JP"/>
              </w:rPr>
            </w:pPr>
            <w:r w:rsidRPr="00707236">
              <w:rPr>
                <w:rFonts w:ascii="Times New Roman" w:eastAsia="Times New Roman" w:hAnsi="Times New Roman" w:cs="Times New Roman"/>
                <w:color w:val="000000"/>
                <w:sz w:val="24"/>
                <w:szCs w:val="24"/>
                <w:lang w:eastAsia="ja-JP"/>
              </w:rPr>
              <w:t>Dealing with construction permits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07236" w:rsidRPr="00707236" w:rsidRDefault="00707236" w:rsidP="00707236">
            <w:pPr>
              <w:spacing w:after="0" w:line="240" w:lineRule="auto"/>
              <w:rPr>
                <w:rFonts w:ascii="Times New Roman" w:eastAsia="Times New Roman" w:hAnsi="Times New Roman" w:cs="Times New Roman"/>
                <w:sz w:val="24"/>
                <w:szCs w:val="24"/>
                <w:lang w:eastAsia="ja-JP"/>
              </w:rPr>
            </w:pPr>
            <w:r w:rsidRPr="00707236">
              <w:rPr>
                <w:rFonts w:ascii="Times New Roman" w:eastAsia="Times New Roman" w:hAnsi="Times New Roman" w:cs="Times New Roman"/>
                <w:color w:val="000000"/>
                <w:sz w:val="24"/>
                <w:szCs w:val="24"/>
                <w:lang w:eastAsia="ja-JP"/>
              </w:rPr>
              <w:t>Getting electricity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07236" w:rsidRPr="00707236" w:rsidRDefault="00707236" w:rsidP="00707236">
            <w:pPr>
              <w:spacing w:after="0" w:line="240" w:lineRule="auto"/>
              <w:rPr>
                <w:rFonts w:ascii="Times New Roman" w:eastAsia="Times New Roman" w:hAnsi="Times New Roman" w:cs="Times New Roman"/>
                <w:sz w:val="24"/>
                <w:szCs w:val="24"/>
                <w:lang w:eastAsia="ja-JP"/>
              </w:rPr>
            </w:pPr>
            <w:r w:rsidRPr="00707236">
              <w:rPr>
                <w:rFonts w:ascii="Times New Roman" w:eastAsia="Times New Roman" w:hAnsi="Times New Roman" w:cs="Times New Roman"/>
                <w:color w:val="000000"/>
                <w:sz w:val="24"/>
                <w:szCs w:val="24"/>
                <w:lang w:eastAsia="ja-JP"/>
              </w:rPr>
              <w:t>Protecting minority investors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07236" w:rsidRPr="00707236" w:rsidRDefault="00707236" w:rsidP="00707236">
            <w:pPr>
              <w:spacing w:after="0" w:line="240" w:lineRule="auto"/>
              <w:rPr>
                <w:rFonts w:ascii="Times New Roman" w:eastAsia="Times New Roman" w:hAnsi="Times New Roman" w:cs="Times New Roman"/>
                <w:sz w:val="24"/>
                <w:szCs w:val="24"/>
                <w:lang w:eastAsia="ja-JP"/>
              </w:rPr>
            </w:pPr>
            <w:r w:rsidRPr="00707236">
              <w:rPr>
                <w:rFonts w:ascii="Times New Roman" w:eastAsia="Times New Roman" w:hAnsi="Times New Roman" w:cs="Times New Roman"/>
                <w:color w:val="000000"/>
                <w:sz w:val="24"/>
                <w:szCs w:val="24"/>
                <w:lang w:eastAsia="ja-JP"/>
              </w:rPr>
              <w:t>Paying Taxes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07236" w:rsidRPr="00707236" w:rsidRDefault="00707236" w:rsidP="00707236">
            <w:pPr>
              <w:spacing w:after="0" w:line="240" w:lineRule="auto"/>
              <w:rPr>
                <w:rFonts w:ascii="Times New Roman" w:eastAsia="Times New Roman" w:hAnsi="Times New Roman" w:cs="Times New Roman"/>
                <w:sz w:val="24"/>
                <w:szCs w:val="24"/>
                <w:lang w:eastAsia="ja-JP"/>
              </w:rPr>
            </w:pPr>
            <w:r w:rsidRPr="00707236">
              <w:rPr>
                <w:rFonts w:ascii="Times New Roman" w:eastAsia="Times New Roman" w:hAnsi="Times New Roman" w:cs="Times New Roman"/>
                <w:color w:val="000000"/>
                <w:sz w:val="24"/>
                <w:szCs w:val="24"/>
                <w:lang w:eastAsia="ja-JP"/>
              </w:rPr>
              <w:t>Trading across borders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07236" w:rsidRPr="00707236" w:rsidRDefault="00707236" w:rsidP="00707236">
            <w:pPr>
              <w:spacing w:after="0" w:line="240" w:lineRule="auto"/>
              <w:rPr>
                <w:rFonts w:ascii="Times New Roman" w:eastAsia="Times New Roman" w:hAnsi="Times New Roman" w:cs="Times New Roman"/>
                <w:sz w:val="24"/>
                <w:szCs w:val="24"/>
                <w:lang w:eastAsia="ja-JP"/>
              </w:rPr>
            </w:pPr>
            <w:r w:rsidRPr="00707236">
              <w:rPr>
                <w:rFonts w:ascii="Times New Roman" w:eastAsia="Times New Roman" w:hAnsi="Times New Roman" w:cs="Times New Roman"/>
                <w:color w:val="000000"/>
                <w:sz w:val="24"/>
                <w:szCs w:val="24"/>
                <w:lang w:eastAsia="ja-JP"/>
              </w:rPr>
              <w:t>Enforcing contracts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07236" w:rsidRPr="00707236" w:rsidRDefault="00707236" w:rsidP="00707236">
            <w:pPr>
              <w:spacing w:after="0" w:line="240" w:lineRule="auto"/>
              <w:rPr>
                <w:rFonts w:ascii="Times New Roman" w:eastAsia="Times New Roman" w:hAnsi="Times New Roman" w:cs="Times New Roman"/>
                <w:sz w:val="24"/>
                <w:szCs w:val="24"/>
                <w:lang w:eastAsia="ja-JP"/>
              </w:rPr>
            </w:pPr>
            <w:r w:rsidRPr="00707236">
              <w:rPr>
                <w:rFonts w:ascii="Times New Roman" w:eastAsia="Times New Roman" w:hAnsi="Times New Roman" w:cs="Times New Roman"/>
                <w:color w:val="000000"/>
                <w:sz w:val="24"/>
                <w:szCs w:val="24"/>
                <w:lang w:eastAsia="ja-JP"/>
              </w:rPr>
              <w:t>Resolving </w:t>
            </w:r>
          </w:p>
          <w:p w:rsidR="00707236" w:rsidRPr="00707236" w:rsidRDefault="00707236" w:rsidP="00707236">
            <w:pPr>
              <w:spacing w:after="0" w:line="240" w:lineRule="auto"/>
              <w:rPr>
                <w:rFonts w:ascii="Times New Roman" w:eastAsia="Times New Roman" w:hAnsi="Times New Roman" w:cs="Times New Roman"/>
                <w:sz w:val="24"/>
                <w:szCs w:val="24"/>
                <w:lang w:eastAsia="ja-JP"/>
              </w:rPr>
            </w:pPr>
            <w:r w:rsidRPr="00707236">
              <w:rPr>
                <w:rFonts w:ascii="Times New Roman" w:eastAsia="Times New Roman" w:hAnsi="Times New Roman" w:cs="Times New Roman"/>
                <w:color w:val="000000"/>
                <w:sz w:val="24"/>
                <w:szCs w:val="24"/>
                <w:lang w:eastAsia="ja-JP"/>
              </w:rPr>
              <w:t>insolvency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07236" w:rsidRPr="00707236" w:rsidRDefault="00707236" w:rsidP="00707236">
            <w:pPr>
              <w:spacing w:after="0" w:line="240" w:lineRule="auto"/>
              <w:rPr>
                <w:rFonts w:ascii="Times New Roman" w:eastAsia="Times New Roman" w:hAnsi="Times New Roman" w:cs="Times New Roman"/>
                <w:sz w:val="24"/>
                <w:szCs w:val="24"/>
                <w:lang w:eastAsia="ja-JP"/>
              </w:rPr>
            </w:pPr>
            <w:r w:rsidRPr="00707236">
              <w:rPr>
                <w:rFonts w:ascii="Times New Roman" w:eastAsia="Times New Roman" w:hAnsi="Times New Roman" w:cs="Times New Roman"/>
                <w:color w:val="000000"/>
                <w:sz w:val="24"/>
                <w:szCs w:val="24"/>
                <w:lang w:eastAsia="ja-JP"/>
              </w:rPr>
              <w:t>Registering Property</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707236" w:rsidRPr="00707236" w:rsidRDefault="00707236" w:rsidP="00707236">
            <w:pPr>
              <w:spacing w:after="0" w:line="240" w:lineRule="auto"/>
              <w:rPr>
                <w:rFonts w:ascii="Times New Roman" w:eastAsia="Times New Roman" w:hAnsi="Times New Roman" w:cs="Times New Roman"/>
                <w:sz w:val="24"/>
                <w:szCs w:val="24"/>
                <w:lang w:eastAsia="ja-JP"/>
              </w:rPr>
            </w:pPr>
            <w:r w:rsidRPr="00707236">
              <w:rPr>
                <w:rFonts w:ascii="Times New Roman" w:eastAsia="Times New Roman" w:hAnsi="Times New Roman" w:cs="Times New Roman"/>
                <w:color w:val="000000"/>
                <w:sz w:val="24"/>
                <w:szCs w:val="24"/>
                <w:lang w:eastAsia="ja-JP"/>
              </w:rPr>
              <w:t>Getting Credit</w:t>
            </w:r>
          </w:p>
        </w:tc>
      </w:tr>
    </w:tbl>
    <w:p w:rsidR="00707236" w:rsidRPr="00707236" w:rsidRDefault="00707236" w:rsidP="00707236">
      <w:pPr>
        <w:spacing w:after="0" w:line="480" w:lineRule="auto"/>
        <w:ind w:firstLine="720"/>
        <w:rPr>
          <w:rFonts w:ascii="Times New Roman" w:eastAsia="Times New Roman" w:hAnsi="Times New Roman" w:cs="Times New Roman"/>
          <w:sz w:val="24"/>
          <w:szCs w:val="24"/>
          <w:lang w:eastAsia="ja-JP"/>
        </w:rPr>
      </w:pPr>
      <w:r w:rsidRPr="00707236">
        <w:rPr>
          <w:rFonts w:ascii="Times New Roman" w:eastAsia="Times New Roman" w:hAnsi="Times New Roman" w:cs="Times New Roman"/>
          <w:color w:val="000000"/>
          <w:sz w:val="24"/>
          <w:szCs w:val="24"/>
          <w:lang w:eastAsia="ja-JP"/>
        </w:rPr>
        <w:t>Additionally, according to the 2020 Index of economic freedom, India's economic freedom score is 56.5, a score that is below the regional and global averages. This can be an issue for Senko, as this lack of freedom comes with a lot of challenges such as: increased government interference, lack of legal protection in case something goes wrong, limited access to resources. However, as India's economy improves, the economic liberation slightly increases as well (1.3 increase from 2019). </w:t>
      </w:r>
    </w:p>
    <w:p w:rsidR="00707236" w:rsidRPr="00707236" w:rsidRDefault="00707236" w:rsidP="00707236">
      <w:pPr>
        <w:spacing w:after="0" w:line="480" w:lineRule="auto"/>
        <w:ind w:firstLine="720"/>
        <w:rPr>
          <w:rFonts w:ascii="Times New Roman" w:eastAsia="Times New Roman" w:hAnsi="Times New Roman" w:cs="Times New Roman"/>
          <w:sz w:val="24"/>
          <w:szCs w:val="24"/>
          <w:lang w:eastAsia="ja-JP"/>
        </w:rPr>
      </w:pPr>
      <w:r w:rsidRPr="00707236">
        <w:rPr>
          <w:rFonts w:ascii="Times New Roman" w:eastAsia="Times New Roman" w:hAnsi="Times New Roman" w:cs="Times New Roman"/>
          <w:color w:val="000000"/>
          <w:sz w:val="24"/>
          <w:szCs w:val="24"/>
          <w:lang w:eastAsia="ja-JP"/>
        </w:rPr>
        <w:t xml:space="preserve">It is important to keep in mind that these changes affect both domestic and international businesses, meaning that even Senko’s competition will benefit from the new policies put into place, which may allow them to keep increasing their market share. In fact, this competition is </w:t>
      </w:r>
      <w:r w:rsidRPr="00707236">
        <w:rPr>
          <w:rFonts w:ascii="Times New Roman" w:eastAsia="Times New Roman" w:hAnsi="Times New Roman" w:cs="Times New Roman"/>
          <w:color w:val="000000"/>
          <w:sz w:val="24"/>
          <w:szCs w:val="24"/>
          <w:lang w:eastAsia="ja-JP"/>
        </w:rPr>
        <w:lastRenderedPageBreak/>
        <w:t>fierce as there are major key players operating in the automobile industry such as: Maruti Suzuki a subsidiary of the Japanese company Suzuki, which holds roughly 53% of the market share in the Indian passenger car market.</w:t>
      </w:r>
    </w:p>
    <w:p w:rsidR="00707236" w:rsidRPr="00707236" w:rsidRDefault="00707236" w:rsidP="00707236">
      <w:pPr>
        <w:spacing w:after="0" w:line="480" w:lineRule="auto"/>
        <w:ind w:firstLine="720"/>
        <w:rPr>
          <w:rFonts w:ascii="Times New Roman" w:eastAsia="Times New Roman" w:hAnsi="Times New Roman" w:cs="Times New Roman"/>
          <w:sz w:val="24"/>
          <w:szCs w:val="24"/>
          <w:lang w:eastAsia="ja-JP"/>
        </w:rPr>
      </w:pPr>
      <w:r w:rsidRPr="00707236">
        <w:rPr>
          <w:rFonts w:ascii="Times New Roman" w:eastAsia="Times New Roman" w:hAnsi="Times New Roman" w:cs="Times New Roman"/>
          <w:color w:val="000000"/>
          <w:sz w:val="24"/>
          <w:szCs w:val="24"/>
          <w:lang w:eastAsia="ja-JP"/>
        </w:rPr>
        <w:t>Back in 2019, India’s automobile industry was struggling to grow. According to a BBC News article, “industry heavyweights such as Maruti, Tata Motors, and Mahindra &amp; Mahindra have all announced production cuts over the past several months”. Additionally, the article mentions that “the Indian government is also pushing for a transition to electric cars over the next decade.” This is a factor that our client Senko must consider when determining whether India is an ideal location.</w:t>
      </w:r>
    </w:p>
    <w:p w:rsidR="00707236" w:rsidRPr="00707236" w:rsidRDefault="00707236" w:rsidP="00707236">
      <w:pPr>
        <w:spacing w:after="0" w:line="480" w:lineRule="auto"/>
        <w:ind w:firstLine="720"/>
        <w:rPr>
          <w:rFonts w:ascii="Times New Roman" w:eastAsia="Times New Roman" w:hAnsi="Times New Roman" w:cs="Times New Roman"/>
          <w:sz w:val="24"/>
          <w:szCs w:val="24"/>
          <w:lang w:eastAsia="ja-JP"/>
        </w:rPr>
      </w:pPr>
      <w:r w:rsidRPr="00707236">
        <w:rPr>
          <w:rFonts w:ascii="Times New Roman" w:eastAsia="Times New Roman" w:hAnsi="Times New Roman" w:cs="Times New Roman"/>
          <w:color w:val="000000"/>
          <w:sz w:val="24"/>
          <w:szCs w:val="24"/>
          <w:lang w:eastAsia="ja-JP"/>
        </w:rPr>
        <w:t>Nevertheless, the overall business environment is expected that the business environment will continue to improve in India. According to a report published by The Economist “</w:t>
      </w:r>
      <w:r w:rsidRPr="00707236">
        <w:rPr>
          <w:rFonts w:ascii="Times New Roman" w:eastAsia="Times New Roman" w:hAnsi="Times New Roman" w:cs="Times New Roman"/>
          <w:color w:val="000000"/>
          <w:sz w:val="24"/>
          <w:szCs w:val="24"/>
          <w:shd w:val="clear" w:color="auto" w:fill="FFFFFF"/>
          <w:lang w:eastAsia="ja-JP"/>
        </w:rPr>
        <w:t>The business environment will improve in 2019-23, owing in part to increased political effectiveness and the gradual implementation of reforms that will both open up the economy and boost investment in infrastructure”. </w:t>
      </w:r>
    </w:p>
    <w:p w:rsidR="00707236" w:rsidRPr="00707236" w:rsidRDefault="00707236" w:rsidP="00707236">
      <w:pPr>
        <w:spacing w:after="0" w:line="480" w:lineRule="auto"/>
        <w:ind w:firstLine="720"/>
        <w:rPr>
          <w:rFonts w:ascii="Times New Roman" w:eastAsia="Times New Roman" w:hAnsi="Times New Roman" w:cs="Times New Roman"/>
          <w:sz w:val="24"/>
          <w:szCs w:val="24"/>
          <w:lang w:eastAsia="ja-JP"/>
        </w:rPr>
      </w:pPr>
      <w:r w:rsidRPr="00707236">
        <w:rPr>
          <w:rFonts w:ascii="Times New Roman" w:eastAsia="Times New Roman" w:hAnsi="Times New Roman" w:cs="Times New Roman"/>
          <w:color w:val="000000"/>
          <w:sz w:val="24"/>
          <w:szCs w:val="24"/>
          <w:lang w:eastAsia="ja-JP"/>
        </w:rPr>
        <w:t xml:space="preserve">When choosing a location for a business, there are </w:t>
      </w:r>
      <w:proofErr w:type="gramStart"/>
      <w:r w:rsidRPr="00707236">
        <w:rPr>
          <w:rFonts w:ascii="Times New Roman" w:eastAsia="Times New Roman" w:hAnsi="Times New Roman" w:cs="Times New Roman"/>
          <w:color w:val="000000"/>
          <w:sz w:val="24"/>
          <w:szCs w:val="24"/>
          <w:lang w:eastAsia="ja-JP"/>
        </w:rPr>
        <w:t>a number of</w:t>
      </w:r>
      <w:proofErr w:type="gramEnd"/>
      <w:r w:rsidRPr="00707236">
        <w:rPr>
          <w:rFonts w:ascii="Times New Roman" w:eastAsia="Times New Roman" w:hAnsi="Times New Roman" w:cs="Times New Roman"/>
          <w:color w:val="000000"/>
          <w:sz w:val="24"/>
          <w:szCs w:val="24"/>
          <w:lang w:eastAsia="ja-JP"/>
        </w:rPr>
        <w:t xml:space="preserve"> factors to consider. First is the overall country environment. India’s been known for its well-established democracy who has prospered economically in the past years. However, there are some political instabilities which include: government rebels across different parts of India, and conflicts between Hindus and Muslims and Christians. Unfortunately, these conflicts usually result in violence and major casualties. Additionally, India is still considered to have the largest absolute number of poor worldwide, which is mainly due to the country's enormous population (over 1Billion). This income inequality is apparent across different regions, social groups, skilled and unskilled workers. Furthermore, India is facing major environmental issues such as air pollution, water </w:t>
      </w:r>
      <w:r w:rsidRPr="00707236">
        <w:rPr>
          <w:rFonts w:ascii="Times New Roman" w:eastAsia="Times New Roman" w:hAnsi="Times New Roman" w:cs="Times New Roman"/>
          <w:color w:val="000000"/>
          <w:sz w:val="24"/>
          <w:szCs w:val="24"/>
          <w:lang w:eastAsia="ja-JP"/>
        </w:rPr>
        <w:lastRenderedPageBreak/>
        <w:t xml:space="preserve">pollution, water scarcity, and waste management. Although the government hasn’t given much importance to these issues, legal actions and changes should be expected to occur at any time, given the importance that has been given to sustainability on the global level. For instance, </w:t>
      </w:r>
      <w:r w:rsidRPr="00707236">
        <w:rPr>
          <w:rFonts w:ascii="Times New Roman" w:eastAsia="Times New Roman" w:hAnsi="Times New Roman" w:cs="Times New Roman"/>
          <w:color w:val="000000"/>
          <w:sz w:val="24"/>
          <w:szCs w:val="24"/>
          <w:shd w:val="clear" w:color="auto" w:fill="FFFFFF"/>
          <w:lang w:eastAsia="ja-JP"/>
        </w:rPr>
        <w:t>India is expected to become a leader in shared mobility by 2030, given the opportunity of electric car manufacturing. The government continues to establish reforms that encourage this electric car manufacturing initiative.</w:t>
      </w:r>
    </w:p>
    <w:p w:rsidR="00707236" w:rsidRPr="00707236" w:rsidRDefault="00707236" w:rsidP="00707236">
      <w:pPr>
        <w:spacing w:after="0" w:line="480" w:lineRule="auto"/>
        <w:ind w:firstLine="720"/>
        <w:rPr>
          <w:rFonts w:ascii="Times New Roman" w:eastAsia="Times New Roman" w:hAnsi="Times New Roman" w:cs="Times New Roman"/>
          <w:sz w:val="24"/>
          <w:szCs w:val="24"/>
          <w:lang w:eastAsia="ja-JP"/>
        </w:rPr>
      </w:pPr>
      <w:r w:rsidRPr="00707236">
        <w:rPr>
          <w:rFonts w:ascii="Times New Roman" w:eastAsia="Times New Roman" w:hAnsi="Times New Roman" w:cs="Times New Roman"/>
          <w:color w:val="000000"/>
          <w:sz w:val="24"/>
          <w:szCs w:val="24"/>
          <w:lang w:eastAsia="ja-JP"/>
        </w:rPr>
        <w:t>Second, the country’s culture. India is a very diverse country. It is home to people from different origins, religions, and backgrounds. Therefore, Senko should conduct some basic secondary research ahead of time based on the exact region where it will conduct business. Reaching out to locals would be a plus. Although there are more than 1500 languages spoken across the country, English is the widely common language to conduct business in the country. </w:t>
      </w:r>
    </w:p>
    <w:p w:rsidR="00707236" w:rsidRPr="00707236" w:rsidRDefault="00707236" w:rsidP="00707236">
      <w:pPr>
        <w:spacing w:after="0" w:line="480" w:lineRule="auto"/>
        <w:ind w:firstLine="720"/>
        <w:rPr>
          <w:rFonts w:ascii="Times New Roman" w:eastAsia="Times New Roman" w:hAnsi="Times New Roman" w:cs="Times New Roman"/>
          <w:sz w:val="24"/>
          <w:szCs w:val="24"/>
          <w:lang w:eastAsia="ja-JP"/>
        </w:rPr>
      </w:pPr>
      <w:r w:rsidRPr="00707236">
        <w:rPr>
          <w:rFonts w:ascii="Times New Roman" w:eastAsia="Times New Roman" w:hAnsi="Times New Roman" w:cs="Times New Roman"/>
          <w:color w:val="000000"/>
          <w:sz w:val="24"/>
          <w:szCs w:val="24"/>
          <w:lang w:eastAsia="ja-JP"/>
        </w:rPr>
        <w:t xml:space="preserve">Third, the country’s standing on foreign investments.  India still favors domestic ownership over foreign. For instance, “foreign direct investment is still prohibited in a number of industries. However, the Indian government keeps looking into putting new reforms into place. Given this, perhaps Senko should </w:t>
      </w:r>
      <w:proofErr w:type="gramStart"/>
      <w:r w:rsidRPr="00707236">
        <w:rPr>
          <w:rFonts w:ascii="Times New Roman" w:eastAsia="Times New Roman" w:hAnsi="Times New Roman" w:cs="Times New Roman"/>
          <w:color w:val="000000"/>
          <w:sz w:val="24"/>
          <w:szCs w:val="24"/>
          <w:lang w:eastAsia="ja-JP"/>
        </w:rPr>
        <w:t>look into</w:t>
      </w:r>
      <w:proofErr w:type="gramEnd"/>
      <w:r w:rsidRPr="00707236">
        <w:rPr>
          <w:rFonts w:ascii="Times New Roman" w:eastAsia="Times New Roman" w:hAnsi="Times New Roman" w:cs="Times New Roman"/>
          <w:color w:val="000000"/>
          <w:sz w:val="24"/>
          <w:szCs w:val="24"/>
          <w:lang w:eastAsia="ja-JP"/>
        </w:rPr>
        <w:t xml:space="preserve"> using joint-ventures or a wholly owned subsidiary as one of its entry modes. This will prevent the company from facing any legal and financial barriers that may arise from starting from scratch.</w:t>
      </w:r>
    </w:p>
    <w:p w:rsidR="00707236" w:rsidRPr="00707236" w:rsidRDefault="00707236" w:rsidP="00707236">
      <w:pPr>
        <w:spacing w:after="0" w:line="480" w:lineRule="auto"/>
        <w:ind w:firstLine="720"/>
        <w:rPr>
          <w:rFonts w:ascii="Times New Roman" w:eastAsia="Times New Roman" w:hAnsi="Times New Roman" w:cs="Times New Roman"/>
          <w:sz w:val="24"/>
          <w:szCs w:val="24"/>
          <w:lang w:eastAsia="ja-JP"/>
        </w:rPr>
      </w:pPr>
      <w:r w:rsidRPr="00707236">
        <w:rPr>
          <w:rFonts w:ascii="Times New Roman" w:eastAsia="Times New Roman" w:hAnsi="Times New Roman" w:cs="Times New Roman"/>
          <w:color w:val="000000"/>
          <w:sz w:val="24"/>
          <w:szCs w:val="24"/>
          <w:lang w:eastAsia="ja-JP"/>
        </w:rPr>
        <w:t>Fourth, the country’s level of corruption. On the Transparency Perception Index for 2018, India scored 41/100. This means that the country is significantly corrupt despite the new laws and efforts that are being put into place to combat it. This factor is important to know, in order to be prepared for the unethical practices and offers that may arise when trying to start a business in the country, that way there can be a balance between business aspirations and ethical practices. </w:t>
      </w:r>
    </w:p>
    <w:p w:rsidR="00707236" w:rsidRPr="00707236" w:rsidRDefault="00707236" w:rsidP="00707236">
      <w:pPr>
        <w:spacing w:after="0" w:line="480" w:lineRule="auto"/>
        <w:ind w:firstLine="720"/>
        <w:rPr>
          <w:rFonts w:ascii="Times New Roman" w:eastAsia="Times New Roman" w:hAnsi="Times New Roman" w:cs="Times New Roman"/>
          <w:sz w:val="24"/>
          <w:szCs w:val="24"/>
          <w:lang w:eastAsia="ja-JP"/>
        </w:rPr>
      </w:pPr>
      <w:r w:rsidRPr="00707236">
        <w:rPr>
          <w:rFonts w:ascii="Times New Roman" w:eastAsia="Times New Roman" w:hAnsi="Times New Roman" w:cs="Times New Roman"/>
          <w:color w:val="000000"/>
          <w:sz w:val="24"/>
          <w:szCs w:val="24"/>
          <w:lang w:eastAsia="ja-JP"/>
        </w:rPr>
        <w:lastRenderedPageBreak/>
        <w:t xml:space="preserve">Senko should keep in mind that despite India’s manufacturing advancement, the country still lacks advancement and organization in the area of supply chain management and logistics. The government is still pushing for improvements in this sector. This is </w:t>
      </w:r>
      <w:proofErr w:type="gramStart"/>
      <w:r w:rsidRPr="00707236">
        <w:rPr>
          <w:rFonts w:ascii="Times New Roman" w:eastAsia="Times New Roman" w:hAnsi="Times New Roman" w:cs="Times New Roman"/>
          <w:color w:val="000000"/>
          <w:sz w:val="24"/>
          <w:szCs w:val="24"/>
          <w:lang w:eastAsia="ja-JP"/>
        </w:rPr>
        <w:t>actually a</w:t>
      </w:r>
      <w:proofErr w:type="gramEnd"/>
      <w:r w:rsidRPr="00707236">
        <w:rPr>
          <w:rFonts w:ascii="Times New Roman" w:eastAsia="Times New Roman" w:hAnsi="Times New Roman" w:cs="Times New Roman"/>
          <w:color w:val="000000"/>
          <w:sz w:val="24"/>
          <w:szCs w:val="24"/>
          <w:lang w:eastAsia="ja-JP"/>
        </w:rPr>
        <w:t xml:space="preserve"> good opportunity for Senko as this is precisely within their area of expertise. Senko should reach out to the Indian automobile companies that are struggling in this area and offer to partner with them as Senko’s competitive advantage will prove beneficial to them. </w:t>
      </w:r>
    </w:p>
    <w:p w:rsidR="00707236" w:rsidRPr="00707236" w:rsidRDefault="00707236" w:rsidP="00707236">
      <w:pPr>
        <w:spacing w:after="0" w:line="240" w:lineRule="auto"/>
        <w:rPr>
          <w:rFonts w:ascii="Times New Roman" w:eastAsia="Times New Roman" w:hAnsi="Times New Roman" w:cs="Times New Roman"/>
          <w:sz w:val="24"/>
          <w:szCs w:val="24"/>
          <w:lang w:eastAsia="ja-JP"/>
        </w:rPr>
      </w:pPr>
    </w:p>
    <w:p w:rsidR="00707236" w:rsidRPr="00707236" w:rsidRDefault="00707236" w:rsidP="00707236">
      <w:pPr>
        <w:spacing w:after="0" w:line="240" w:lineRule="auto"/>
        <w:rPr>
          <w:rFonts w:ascii="Times New Roman" w:eastAsia="Times New Roman" w:hAnsi="Times New Roman" w:cs="Times New Roman"/>
          <w:sz w:val="24"/>
          <w:szCs w:val="24"/>
          <w:lang w:eastAsia="ja-JP"/>
        </w:rPr>
      </w:pPr>
      <w:r w:rsidRPr="00707236">
        <w:rPr>
          <w:rFonts w:ascii="Times New Roman" w:eastAsia="Times New Roman" w:hAnsi="Times New Roman" w:cs="Times New Roman"/>
          <w:b/>
          <w:bCs/>
          <w:color w:val="000000"/>
          <w:u w:val="single"/>
          <w:lang w:eastAsia="ja-JP"/>
        </w:rPr>
        <w:t>Search Engine Optimization on Google </w:t>
      </w:r>
    </w:p>
    <w:p w:rsidR="00707236" w:rsidRPr="00707236" w:rsidRDefault="00707236" w:rsidP="00707236">
      <w:pPr>
        <w:spacing w:after="0" w:line="240" w:lineRule="auto"/>
        <w:rPr>
          <w:rFonts w:ascii="Times New Roman" w:eastAsia="Times New Roman" w:hAnsi="Times New Roman" w:cs="Times New Roman"/>
          <w:sz w:val="24"/>
          <w:szCs w:val="24"/>
          <w:lang w:eastAsia="ja-JP"/>
        </w:rPr>
      </w:pPr>
      <w:r w:rsidRPr="00707236">
        <w:rPr>
          <w:rFonts w:ascii="Times New Roman" w:eastAsia="Times New Roman" w:hAnsi="Times New Roman" w:cs="Times New Roman"/>
          <w:color w:val="000000"/>
          <w:u w:val="single"/>
          <w:lang w:eastAsia="ja-JP"/>
        </w:rPr>
        <w:t> </w:t>
      </w:r>
    </w:p>
    <w:p w:rsidR="00707236" w:rsidRPr="00707236" w:rsidRDefault="00707236" w:rsidP="00707236">
      <w:pPr>
        <w:spacing w:after="0" w:line="240" w:lineRule="auto"/>
        <w:rPr>
          <w:rFonts w:ascii="Times New Roman" w:eastAsia="Times New Roman" w:hAnsi="Times New Roman" w:cs="Times New Roman"/>
          <w:sz w:val="24"/>
          <w:szCs w:val="24"/>
          <w:lang w:eastAsia="ja-JP"/>
        </w:rPr>
      </w:pPr>
      <w:r w:rsidRPr="00707236">
        <w:rPr>
          <w:rFonts w:ascii="Times New Roman" w:eastAsia="Times New Roman" w:hAnsi="Times New Roman" w:cs="Times New Roman"/>
          <w:color w:val="000000"/>
          <w:lang w:eastAsia="ja-JP"/>
        </w:rPr>
        <w:t>Based on the statistics, Google is the number one search engine in terms of the number of </w:t>
      </w:r>
    </w:p>
    <w:p w:rsidR="00707236" w:rsidRPr="00707236" w:rsidRDefault="00707236" w:rsidP="00707236">
      <w:pPr>
        <w:spacing w:after="0" w:line="240" w:lineRule="auto"/>
        <w:rPr>
          <w:rFonts w:ascii="Times New Roman" w:eastAsia="Times New Roman" w:hAnsi="Times New Roman" w:cs="Times New Roman"/>
          <w:sz w:val="24"/>
          <w:szCs w:val="24"/>
          <w:lang w:eastAsia="ja-JP"/>
        </w:rPr>
      </w:pPr>
      <w:r w:rsidRPr="00707236">
        <w:rPr>
          <w:rFonts w:ascii="Times New Roman" w:eastAsia="Times New Roman" w:hAnsi="Times New Roman" w:cs="Times New Roman"/>
          <w:color w:val="000000"/>
          <w:lang w:eastAsia="ja-JP"/>
        </w:rPr>
        <w:t xml:space="preserve">users they have. Google gets 60.49 </w:t>
      </w:r>
      <w:proofErr w:type="spellStart"/>
      <w:proofErr w:type="gramStart"/>
      <w:r w:rsidRPr="00707236">
        <w:rPr>
          <w:rFonts w:ascii="Times New Roman" w:eastAsia="Times New Roman" w:hAnsi="Times New Roman" w:cs="Times New Roman"/>
          <w:color w:val="000000"/>
          <w:lang w:eastAsia="ja-JP"/>
        </w:rPr>
        <w:t>billions</w:t>
      </w:r>
      <w:proofErr w:type="spellEnd"/>
      <w:proofErr w:type="gramEnd"/>
      <w:r w:rsidRPr="00707236">
        <w:rPr>
          <w:rFonts w:ascii="Times New Roman" w:eastAsia="Times New Roman" w:hAnsi="Times New Roman" w:cs="Times New Roman"/>
          <w:color w:val="000000"/>
          <w:lang w:eastAsia="ja-JP"/>
        </w:rPr>
        <w:t xml:space="preserve"> of visits per month (Routley). The problem is that SENKO </w:t>
      </w:r>
    </w:p>
    <w:p w:rsidR="00707236" w:rsidRPr="00707236" w:rsidRDefault="00707236" w:rsidP="00707236">
      <w:pPr>
        <w:spacing w:after="0" w:line="240" w:lineRule="auto"/>
        <w:rPr>
          <w:rFonts w:ascii="Times New Roman" w:eastAsia="Times New Roman" w:hAnsi="Times New Roman" w:cs="Times New Roman"/>
          <w:sz w:val="24"/>
          <w:szCs w:val="24"/>
          <w:lang w:eastAsia="ja-JP"/>
        </w:rPr>
      </w:pPr>
      <w:r w:rsidRPr="00707236">
        <w:rPr>
          <w:rFonts w:ascii="Times New Roman" w:eastAsia="Times New Roman" w:hAnsi="Times New Roman" w:cs="Times New Roman"/>
          <w:color w:val="000000"/>
          <w:lang w:eastAsia="ja-JP"/>
        </w:rPr>
        <w:t>does not appear on the first page on Google when the words “logistics” or “global supply chain” are searched. This is extremely important because people use an internet search when they try to gain detailed information. In fact, 95 percent of users will look at the very first 5 search results as they are “googling” a topic. Furthermore, only 71 percent look at the entire first page. That is, SENKO could lose the number of potential customers due to its position on Google search. If SENKO's website is on the second page of the Google search, chances are only 5 percent to be seen by the users clicking on the second page (Shelton). </w:t>
      </w:r>
    </w:p>
    <w:p w:rsidR="00707236" w:rsidRPr="00707236" w:rsidRDefault="00707236" w:rsidP="00707236">
      <w:pPr>
        <w:spacing w:after="0" w:line="240" w:lineRule="auto"/>
        <w:rPr>
          <w:rFonts w:ascii="Times New Roman" w:eastAsia="Times New Roman" w:hAnsi="Times New Roman" w:cs="Times New Roman"/>
          <w:sz w:val="24"/>
          <w:szCs w:val="24"/>
          <w:lang w:eastAsia="ja-JP"/>
        </w:rPr>
      </w:pPr>
      <w:r w:rsidRPr="00707236">
        <w:rPr>
          <w:rFonts w:ascii="Times New Roman" w:eastAsia="Times New Roman" w:hAnsi="Times New Roman" w:cs="Times New Roman"/>
          <w:color w:val="000000"/>
          <w:lang w:eastAsia="ja-JP"/>
        </w:rPr>
        <w:t> </w:t>
      </w:r>
    </w:p>
    <w:p w:rsidR="00707236" w:rsidRPr="00707236" w:rsidRDefault="00707236" w:rsidP="00707236">
      <w:pPr>
        <w:spacing w:after="0" w:line="240" w:lineRule="auto"/>
        <w:rPr>
          <w:rFonts w:ascii="Times New Roman" w:eastAsia="Times New Roman" w:hAnsi="Times New Roman" w:cs="Times New Roman"/>
          <w:sz w:val="24"/>
          <w:szCs w:val="24"/>
          <w:lang w:eastAsia="ja-JP"/>
        </w:rPr>
      </w:pPr>
      <w:r w:rsidRPr="00707236">
        <w:rPr>
          <w:rFonts w:ascii="Times New Roman" w:eastAsia="Times New Roman" w:hAnsi="Times New Roman" w:cs="Times New Roman"/>
          <w:color w:val="000000"/>
          <w:lang w:eastAsia="ja-JP"/>
        </w:rPr>
        <w:t>When it comes to the location of that search, the first destination is an internet search and then secondly to an organization's main web page. The principal issue is that SENKO does not appear on the first page of Google when searched. To understand why this is such a problem, it is first essential to understand two concepts: Search Engine Results Page position (SERP) and Click Through Rate (CTR). The data gets more complex when looking at the Click Through Rate. </w:t>
      </w:r>
    </w:p>
    <w:p w:rsidR="00707236" w:rsidRPr="00707236" w:rsidRDefault="00707236" w:rsidP="00707236">
      <w:pPr>
        <w:spacing w:after="0" w:line="240" w:lineRule="auto"/>
        <w:rPr>
          <w:rFonts w:ascii="Times New Roman" w:eastAsia="Times New Roman" w:hAnsi="Times New Roman" w:cs="Times New Roman"/>
          <w:sz w:val="24"/>
          <w:szCs w:val="24"/>
          <w:lang w:eastAsia="ja-JP"/>
        </w:rPr>
      </w:pPr>
    </w:p>
    <w:p w:rsidR="00707236" w:rsidRPr="00707236" w:rsidRDefault="00707236" w:rsidP="00707236">
      <w:pPr>
        <w:spacing w:after="0" w:line="240" w:lineRule="auto"/>
        <w:rPr>
          <w:rFonts w:ascii="Times New Roman" w:eastAsia="Times New Roman" w:hAnsi="Times New Roman" w:cs="Times New Roman"/>
          <w:sz w:val="24"/>
          <w:szCs w:val="24"/>
          <w:lang w:eastAsia="ja-JP"/>
        </w:rPr>
      </w:pPr>
      <w:r w:rsidRPr="00707236">
        <w:rPr>
          <w:rFonts w:ascii="Times New Roman" w:eastAsia="Times New Roman" w:hAnsi="Times New Roman" w:cs="Times New Roman"/>
          <w:color w:val="000000"/>
          <w:lang w:eastAsia="ja-JP"/>
        </w:rPr>
        <w:t>This primarily is related to what the Pew Research Center called the “trust factor.” That is, the further away a result is from the top of the first page, the less trustworthy users feel that it is. Because of this, results situated on the second page are generally regarded as an inadequate place to source information. </w:t>
      </w:r>
    </w:p>
    <w:p w:rsidR="00707236" w:rsidRPr="00707236" w:rsidRDefault="00707236" w:rsidP="00707236">
      <w:pPr>
        <w:spacing w:after="0" w:line="240" w:lineRule="auto"/>
        <w:rPr>
          <w:rFonts w:ascii="Times New Roman" w:eastAsia="Times New Roman" w:hAnsi="Times New Roman" w:cs="Times New Roman"/>
          <w:sz w:val="24"/>
          <w:szCs w:val="24"/>
          <w:lang w:eastAsia="ja-JP"/>
        </w:rPr>
      </w:pPr>
    </w:p>
    <w:p w:rsidR="00707236" w:rsidRPr="00707236" w:rsidRDefault="00707236" w:rsidP="00707236">
      <w:pPr>
        <w:spacing w:after="0" w:line="240" w:lineRule="auto"/>
        <w:rPr>
          <w:rFonts w:ascii="Times New Roman" w:eastAsia="Times New Roman" w:hAnsi="Times New Roman" w:cs="Times New Roman"/>
          <w:sz w:val="24"/>
          <w:szCs w:val="24"/>
          <w:lang w:eastAsia="ja-JP"/>
        </w:rPr>
      </w:pPr>
      <w:r w:rsidRPr="00707236">
        <w:rPr>
          <w:rFonts w:ascii="Times New Roman" w:eastAsia="Times New Roman" w:hAnsi="Times New Roman" w:cs="Times New Roman"/>
          <w:color w:val="000000"/>
          <w:lang w:eastAsia="ja-JP"/>
        </w:rPr>
        <w:t>While it is important to understand that Google's proprietary algorithm ultimately decides which results are on the first page, there are steps a nonprofit can take to increase their chances of moving up. This process is not related to getting lucky; there are concrete ways to “hack” the algorithm.   </w:t>
      </w:r>
    </w:p>
    <w:p w:rsidR="00707236" w:rsidRPr="00707236" w:rsidRDefault="00707236" w:rsidP="00707236">
      <w:pPr>
        <w:spacing w:after="0" w:line="240" w:lineRule="auto"/>
        <w:rPr>
          <w:rFonts w:ascii="Times New Roman" w:eastAsia="Times New Roman" w:hAnsi="Times New Roman" w:cs="Times New Roman"/>
          <w:sz w:val="24"/>
          <w:szCs w:val="24"/>
          <w:lang w:eastAsia="ja-JP"/>
        </w:rPr>
      </w:pPr>
    </w:p>
    <w:p w:rsidR="00707236" w:rsidRPr="00707236" w:rsidRDefault="00707236" w:rsidP="00707236">
      <w:pPr>
        <w:spacing w:after="0" w:line="240" w:lineRule="auto"/>
        <w:rPr>
          <w:rFonts w:ascii="Times New Roman" w:eastAsia="Times New Roman" w:hAnsi="Times New Roman" w:cs="Times New Roman"/>
          <w:sz w:val="24"/>
          <w:szCs w:val="24"/>
          <w:lang w:eastAsia="ja-JP"/>
        </w:rPr>
      </w:pPr>
      <w:r w:rsidRPr="00707236">
        <w:rPr>
          <w:rFonts w:ascii="Times New Roman" w:eastAsia="Times New Roman" w:hAnsi="Times New Roman" w:cs="Times New Roman"/>
          <w:color w:val="000000"/>
          <w:lang w:eastAsia="ja-JP"/>
        </w:rPr>
        <w:t xml:space="preserve">To begin with, a website should be sure to include actionable links whenever possible. This can be done in many ways, but the easiest is likely adding links to the board of directors LinkedIn page underneath their description. The same could instead be done with </w:t>
      </w:r>
      <w:proofErr w:type="gramStart"/>
      <w:r w:rsidRPr="00707236">
        <w:rPr>
          <w:rFonts w:ascii="Times New Roman" w:eastAsia="Times New Roman" w:hAnsi="Times New Roman" w:cs="Times New Roman"/>
          <w:color w:val="000000"/>
          <w:lang w:eastAsia="ja-JP"/>
        </w:rPr>
        <w:t>their</w:t>
      </w:r>
      <w:proofErr w:type="gramEnd"/>
      <w:r w:rsidRPr="00707236">
        <w:rPr>
          <w:rFonts w:ascii="Times New Roman" w:eastAsia="Times New Roman" w:hAnsi="Times New Roman" w:cs="Times New Roman"/>
          <w:color w:val="000000"/>
          <w:lang w:eastAsia="ja-JP"/>
        </w:rPr>
        <w:t xml:space="preserve"> to their websites as well. Over time, web users will click on these links and accumulate metadata. This metadata aids in Google's algorithmic process, taking the first step into moving results onto the first page.</w:t>
      </w:r>
    </w:p>
    <w:p w:rsidR="00707236" w:rsidRPr="00707236" w:rsidRDefault="00707236" w:rsidP="00707236">
      <w:pPr>
        <w:spacing w:after="0" w:line="240" w:lineRule="auto"/>
        <w:rPr>
          <w:rFonts w:ascii="Times New Roman" w:eastAsia="Times New Roman" w:hAnsi="Times New Roman" w:cs="Times New Roman"/>
          <w:sz w:val="24"/>
          <w:szCs w:val="24"/>
          <w:lang w:eastAsia="ja-JP"/>
        </w:rPr>
      </w:pPr>
    </w:p>
    <w:p w:rsidR="00707236" w:rsidRPr="00707236" w:rsidRDefault="00707236" w:rsidP="00707236">
      <w:pPr>
        <w:spacing w:after="0" w:line="240" w:lineRule="auto"/>
        <w:rPr>
          <w:rFonts w:ascii="Times New Roman" w:eastAsia="Times New Roman" w:hAnsi="Times New Roman" w:cs="Times New Roman"/>
          <w:sz w:val="24"/>
          <w:szCs w:val="24"/>
          <w:lang w:eastAsia="ja-JP"/>
        </w:rPr>
      </w:pPr>
      <w:r w:rsidRPr="00707236">
        <w:rPr>
          <w:rFonts w:ascii="Times New Roman" w:eastAsia="Times New Roman" w:hAnsi="Times New Roman" w:cs="Times New Roman"/>
          <w:color w:val="000000"/>
          <w:lang w:eastAsia="ja-JP"/>
        </w:rPr>
        <w:t xml:space="preserve">The second step is to make sure website content length is about 2,500 words. A study conducted by </w:t>
      </w:r>
      <w:proofErr w:type="spellStart"/>
      <w:r w:rsidRPr="00707236">
        <w:rPr>
          <w:rFonts w:ascii="Times New Roman" w:eastAsia="Times New Roman" w:hAnsi="Times New Roman" w:cs="Times New Roman"/>
          <w:color w:val="000000"/>
          <w:lang w:eastAsia="ja-JP"/>
        </w:rPr>
        <w:t>SerpIQ</w:t>
      </w:r>
      <w:proofErr w:type="spellEnd"/>
      <w:r w:rsidRPr="00707236">
        <w:rPr>
          <w:rFonts w:ascii="Times New Roman" w:eastAsia="Times New Roman" w:hAnsi="Times New Roman" w:cs="Times New Roman"/>
          <w:color w:val="000000"/>
          <w:lang w:eastAsia="ja-JP"/>
        </w:rPr>
        <w:t xml:space="preserve"> found that in top 10 google search results (regardless of the search term), the top results were always close to 2,500 words. Any post significantly more or significantly less works against a website. It is technically unclear why Google prioritizes 2,500 words, but it is evident that they do.  </w:t>
      </w:r>
    </w:p>
    <w:p w:rsidR="00707236" w:rsidRPr="00707236" w:rsidRDefault="00707236" w:rsidP="00707236">
      <w:pPr>
        <w:spacing w:after="0" w:line="240" w:lineRule="auto"/>
        <w:rPr>
          <w:rFonts w:ascii="Times New Roman" w:eastAsia="Times New Roman" w:hAnsi="Times New Roman" w:cs="Times New Roman"/>
          <w:sz w:val="24"/>
          <w:szCs w:val="24"/>
          <w:lang w:eastAsia="ja-JP"/>
        </w:rPr>
      </w:pPr>
    </w:p>
    <w:p w:rsidR="00707236" w:rsidRPr="00707236" w:rsidRDefault="00707236" w:rsidP="00707236">
      <w:pPr>
        <w:spacing w:after="0" w:line="240" w:lineRule="auto"/>
        <w:rPr>
          <w:rFonts w:ascii="Times New Roman" w:eastAsia="Times New Roman" w:hAnsi="Times New Roman" w:cs="Times New Roman"/>
          <w:sz w:val="24"/>
          <w:szCs w:val="24"/>
          <w:lang w:eastAsia="ja-JP"/>
        </w:rPr>
      </w:pPr>
      <w:r w:rsidRPr="00707236">
        <w:rPr>
          <w:rFonts w:ascii="Times New Roman" w:eastAsia="Times New Roman" w:hAnsi="Times New Roman" w:cs="Times New Roman"/>
          <w:color w:val="000000"/>
          <w:lang w:eastAsia="ja-JP"/>
        </w:rPr>
        <w:lastRenderedPageBreak/>
        <w:t>Finally, any information listed as a “tab” on a website should include only information related to directly to that tab. These tabs should be hyper-focused and written in a way that includes keywords (or buzzwords) that might be searched by an internet user when they are trying to gain more knowledge of the subject matter. Google’s job as a search aggregator is to link search queries with the most relevant result. By adapting the formatting of the information within the website, Google can better understand the goal of the site itself, and thus, more easily provide it as a response to different search queries.  </w:t>
      </w:r>
    </w:p>
    <w:p w:rsidR="00707236" w:rsidRPr="00707236" w:rsidRDefault="00707236" w:rsidP="00707236">
      <w:pPr>
        <w:spacing w:after="0" w:line="240" w:lineRule="auto"/>
        <w:rPr>
          <w:rFonts w:ascii="Times New Roman" w:eastAsia="Times New Roman" w:hAnsi="Times New Roman" w:cs="Times New Roman"/>
          <w:sz w:val="24"/>
          <w:szCs w:val="24"/>
          <w:lang w:eastAsia="ja-JP"/>
        </w:rPr>
      </w:pPr>
      <w:r w:rsidRPr="00707236">
        <w:rPr>
          <w:rFonts w:ascii="Times New Roman" w:eastAsia="Times New Roman" w:hAnsi="Times New Roman" w:cs="Times New Roman"/>
          <w:color w:val="000000"/>
          <w:lang w:eastAsia="ja-JP"/>
        </w:rPr>
        <w:t> </w:t>
      </w:r>
    </w:p>
    <w:p w:rsidR="00707236" w:rsidRPr="00707236" w:rsidRDefault="00707236" w:rsidP="00707236">
      <w:pPr>
        <w:spacing w:after="0" w:line="240" w:lineRule="auto"/>
        <w:rPr>
          <w:rFonts w:ascii="Times New Roman" w:eastAsia="Times New Roman" w:hAnsi="Times New Roman" w:cs="Times New Roman"/>
          <w:sz w:val="24"/>
          <w:szCs w:val="24"/>
          <w:lang w:eastAsia="ja-JP"/>
        </w:rPr>
      </w:pPr>
      <w:r w:rsidRPr="00707236">
        <w:rPr>
          <w:rFonts w:ascii="Times New Roman" w:eastAsia="Times New Roman" w:hAnsi="Times New Roman" w:cs="Times New Roman"/>
          <w:b/>
          <w:bCs/>
          <w:color w:val="000000"/>
          <w:u w:val="single"/>
          <w:lang w:eastAsia="ja-JP"/>
        </w:rPr>
        <w:t xml:space="preserve">Make the approach </w:t>
      </w:r>
      <w:proofErr w:type="spellStart"/>
      <w:proofErr w:type="gramStart"/>
      <w:r w:rsidRPr="00707236">
        <w:rPr>
          <w:rFonts w:ascii="Times New Roman" w:eastAsia="Times New Roman" w:hAnsi="Times New Roman" w:cs="Times New Roman"/>
          <w:b/>
          <w:bCs/>
          <w:color w:val="000000"/>
          <w:u w:val="single"/>
          <w:lang w:eastAsia="ja-JP"/>
        </w:rPr>
        <w:t>Personal:Linkedin</w:t>
      </w:r>
      <w:proofErr w:type="spellEnd"/>
      <w:proofErr w:type="gramEnd"/>
      <w:r w:rsidRPr="00707236">
        <w:rPr>
          <w:rFonts w:ascii="Times New Roman" w:eastAsia="Times New Roman" w:hAnsi="Times New Roman" w:cs="Times New Roman"/>
          <w:b/>
          <w:bCs/>
          <w:color w:val="000000"/>
          <w:u w:val="single"/>
          <w:lang w:eastAsia="ja-JP"/>
        </w:rPr>
        <w:t>  </w:t>
      </w:r>
    </w:p>
    <w:p w:rsidR="00707236" w:rsidRPr="00707236" w:rsidRDefault="00707236" w:rsidP="00707236">
      <w:pPr>
        <w:spacing w:after="240" w:line="240" w:lineRule="auto"/>
        <w:rPr>
          <w:rFonts w:ascii="Times New Roman" w:eastAsia="Times New Roman" w:hAnsi="Times New Roman" w:cs="Times New Roman"/>
          <w:sz w:val="24"/>
          <w:szCs w:val="24"/>
          <w:lang w:eastAsia="ja-JP"/>
        </w:rPr>
      </w:pPr>
      <w:r w:rsidRPr="00707236">
        <w:rPr>
          <w:rFonts w:ascii="Times New Roman" w:eastAsia="Times New Roman" w:hAnsi="Times New Roman" w:cs="Times New Roman"/>
          <w:sz w:val="24"/>
          <w:szCs w:val="24"/>
          <w:lang w:eastAsia="ja-JP"/>
        </w:rPr>
        <w:br/>
      </w:r>
    </w:p>
    <w:p w:rsidR="00707236" w:rsidRPr="00707236" w:rsidRDefault="00707236" w:rsidP="00707236">
      <w:pPr>
        <w:spacing w:after="0" w:line="240" w:lineRule="auto"/>
        <w:rPr>
          <w:rFonts w:ascii="Times New Roman" w:eastAsia="Times New Roman" w:hAnsi="Times New Roman" w:cs="Times New Roman"/>
          <w:sz w:val="24"/>
          <w:szCs w:val="24"/>
          <w:lang w:eastAsia="ja-JP"/>
        </w:rPr>
      </w:pPr>
      <w:r w:rsidRPr="00707236">
        <w:rPr>
          <w:rFonts w:ascii="Times New Roman" w:eastAsia="Times New Roman" w:hAnsi="Times New Roman" w:cs="Times New Roman"/>
          <w:color w:val="000000"/>
          <w:sz w:val="24"/>
          <w:szCs w:val="24"/>
          <w:lang w:eastAsia="ja-JP"/>
        </w:rPr>
        <w:t>Coronavirus:</w:t>
      </w:r>
    </w:p>
    <w:p w:rsidR="00707236" w:rsidRPr="00707236" w:rsidRDefault="00707236" w:rsidP="00707236">
      <w:pPr>
        <w:spacing w:after="0" w:line="240" w:lineRule="auto"/>
        <w:rPr>
          <w:rFonts w:ascii="Times New Roman" w:eastAsia="Times New Roman" w:hAnsi="Times New Roman" w:cs="Times New Roman"/>
          <w:sz w:val="24"/>
          <w:szCs w:val="24"/>
          <w:lang w:eastAsia="ja-JP"/>
        </w:rPr>
      </w:pPr>
    </w:p>
    <w:p w:rsidR="00707236" w:rsidRPr="00707236" w:rsidRDefault="00707236" w:rsidP="00707236">
      <w:pPr>
        <w:spacing w:after="0" w:line="240" w:lineRule="auto"/>
        <w:rPr>
          <w:rFonts w:ascii="Times New Roman" w:eastAsia="Times New Roman" w:hAnsi="Times New Roman" w:cs="Times New Roman"/>
          <w:sz w:val="24"/>
          <w:szCs w:val="24"/>
          <w:lang w:eastAsia="ja-JP"/>
        </w:rPr>
      </w:pPr>
      <w:r w:rsidRPr="00707236">
        <w:rPr>
          <w:rFonts w:ascii="Times New Roman" w:eastAsia="Times New Roman" w:hAnsi="Times New Roman" w:cs="Times New Roman"/>
          <w:color w:val="000000"/>
          <w:sz w:val="24"/>
          <w:szCs w:val="24"/>
          <w:lang w:eastAsia="ja-JP"/>
        </w:rPr>
        <w:t>Under any scenario, the worst hit industries will be those like automobiles and electronics with specialized components whose supply chain clustered in one country or a small group of countries. (WSJ "Supply Chains Are at Risk" Feb 27th)</w:t>
      </w:r>
    </w:p>
    <w:p w:rsidR="00707236" w:rsidRPr="00707236" w:rsidRDefault="00707236" w:rsidP="00707236">
      <w:pPr>
        <w:spacing w:after="0" w:line="240" w:lineRule="auto"/>
        <w:rPr>
          <w:rFonts w:ascii="Times New Roman" w:eastAsia="Times New Roman" w:hAnsi="Times New Roman" w:cs="Times New Roman"/>
          <w:sz w:val="24"/>
          <w:szCs w:val="24"/>
          <w:lang w:eastAsia="ja-JP"/>
        </w:rPr>
      </w:pPr>
      <w:r w:rsidRPr="00707236">
        <w:rPr>
          <w:rFonts w:ascii="Times New Roman" w:eastAsia="Times New Roman" w:hAnsi="Times New Roman" w:cs="Times New Roman"/>
          <w:color w:val="000000"/>
          <w:sz w:val="24"/>
          <w:szCs w:val="24"/>
          <w:lang w:eastAsia="ja-JP"/>
        </w:rPr>
        <w:t>China is the world largest exporter. Multinationals in China are taking a wait-and-see approach.  </w:t>
      </w:r>
    </w:p>
    <w:p w:rsidR="00707236" w:rsidRDefault="00707236"/>
    <w:sectPr w:rsidR="007072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236"/>
    <w:rsid w:val="000F4C10"/>
    <w:rsid w:val="007072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79DCE"/>
  <w15:chartTrackingRefBased/>
  <w15:docId w15:val="{1EA74CC8-2007-408B-9C11-FB6827980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07236"/>
    <w:pPr>
      <w:spacing w:after="200" w:line="276" w:lineRule="auto"/>
    </w:pPr>
    <w:rPr>
      <w:rFonts w:eastAsiaTheme="minorHAnsi"/>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707236"/>
    <w:pPr>
      <w:spacing w:before="100" w:beforeAutospacing="1" w:after="100" w:afterAutospacing="1" w:line="240" w:lineRule="auto"/>
    </w:pPr>
    <w:rPr>
      <w:rFonts w:ascii="Times New Roman" w:eastAsia="Times New Roman" w:hAnsi="Times New Roman" w:cs="Times New Roman"/>
      <w:sz w:val="24"/>
      <w:szCs w:val="24"/>
      <w:lang w:eastAsia="ja-JP"/>
    </w:rPr>
  </w:style>
  <w:style w:type="character" w:styleId="Hipervnculo">
    <w:name w:val="Hyperlink"/>
    <w:basedOn w:val="Fuentedeprrafopredeter"/>
    <w:uiPriority w:val="99"/>
    <w:semiHidden/>
    <w:unhideWhenUsed/>
    <w:rsid w:val="0070723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1723653">
      <w:bodyDiv w:val="1"/>
      <w:marLeft w:val="0"/>
      <w:marRight w:val="0"/>
      <w:marTop w:val="0"/>
      <w:marBottom w:val="0"/>
      <w:divBdr>
        <w:top w:val="none" w:sz="0" w:space="0" w:color="auto"/>
        <w:left w:val="none" w:sz="0" w:space="0" w:color="auto"/>
        <w:bottom w:val="none" w:sz="0" w:space="0" w:color="auto"/>
        <w:right w:val="none" w:sz="0" w:space="0" w:color="auto"/>
      </w:divBdr>
      <w:divsChild>
        <w:div w:id="1785342110">
          <w:marLeft w:val="-722"/>
          <w:marRight w:val="0"/>
          <w:marTop w:val="0"/>
          <w:marBottom w:val="0"/>
          <w:divBdr>
            <w:top w:val="none" w:sz="0" w:space="0" w:color="auto"/>
            <w:left w:val="none" w:sz="0" w:space="0" w:color="auto"/>
            <w:bottom w:val="none" w:sz="0" w:space="0" w:color="auto"/>
            <w:right w:val="none" w:sz="0" w:space="0" w:color="auto"/>
          </w:divBdr>
        </w:div>
      </w:divsChild>
    </w:div>
    <w:div w:id="1034695673">
      <w:bodyDiv w:val="1"/>
      <w:marLeft w:val="0"/>
      <w:marRight w:val="0"/>
      <w:marTop w:val="0"/>
      <w:marBottom w:val="0"/>
      <w:divBdr>
        <w:top w:val="none" w:sz="0" w:space="0" w:color="auto"/>
        <w:left w:val="none" w:sz="0" w:space="0" w:color="auto"/>
        <w:bottom w:val="none" w:sz="0" w:space="0" w:color="auto"/>
        <w:right w:val="none" w:sz="0" w:space="0" w:color="auto"/>
      </w:divBdr>
    </w:div>
    <w:div w:id="1701781344">
      <w:bodyDiv w:val="1"/>
      <w:marLeft w:val="0"/>
      <w:marRight w:val="0"/>
      <w:marTop w:val="0"/>
      <w:marBottom w:val="0"/>
      <w:divBdr>
        <w:top w:val="none" w:sz="0" w:space="0" w:color="auto"/>
        <w:left w:val="none" w:sz="0" w:space="0" w:color="auto"/>
        <w:bottom w:val="none" w:sz="0" w:space="0" w:color="auto"/>
        <w:right w:val="none" w:sz="0" w:space="0" w:color="auto"/>
      </w:divBdr>
    </w:div>
    <w:div w:id="213536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senko.com/automotive/auto_home.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1921</Words>
  <Characters>10950</Characters>
  <Application>Microsoft Office Word</Application>
  <DocSecurity>0</DocSecurity>
  <Lines>91</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maryana aime pabon cavallo</dc:creator>
  <cp:keywords/>
  <dc:description/>
  <cp:lastModifiedBy>maryana aime pabon cavallo</cp:lastModifiedBy>
  <cp:revision>1</cp:revision>
  <dcterms:created xsi:type="dcterms:W3CDTF">2020-04-27T02:13:00Z</dcterms:created>
  <dcterms:modified xsi:type="dcterms:W3CDTF">2020-04-27T02:24:00Z</dcterms:modified>
</cp:coreProperties>
</file>